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1F" w:rsidRDefault="003F0B1F">
      <w:pPr>
        <w:rPr>
          <w:rFonts w:ascii="Arial" w:hAnsi="Arial" w:cs="Arial"/>
          <w:sz w:val="20"/>
        </w:rPr>
      </w:pPr>
      <w:r w:rsidRPr="003F0B1F">
        <w:rPr>
          <w:rFonts w:ascii="Arial" w:hAnsi="Arial" w:cs="Arial"/>
          <w:b/>
          <w:sz w:val="32"/>
          <w:szCs w:val="32"/>
        </w:rPr>
        <w:t>Prijs maken kan op verschillende manieren. Hieronder staan een aantal voorbeelden uit de praktijk.</w:t>
      </w:r>
    </w:p>
    <w:p w:rsidR="003F0B1F" w:rsidRDefault="003F0B1F">
      <w:pPr>
        <w:rPr>
          <w:rFonts w:ascii="Arial" w:hAnsi="Arial" w:cs="Arial"/>
          <w:sz w:val="20"/>
        </w:rPr>
      </w:pPr>
    </w:p>
    <w:p w:rsidR="00FC5BF6" w:rsidRPr="003F0B1F" w:rsidRDefault="00BF74AA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Bedrijf 1</w:t>
      </w:r>
    </w:p>
    <w:p w:rsidR="001867F8" w:rsidRPr="003F0B1F" w:rsidRDefault="001867F8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Kostprijs planten 100%</w:t>
      </w:r>
    </w:p>
    <w:p w:rsidR="001867F8" w:rsidRPr="003F0B1F" w:rsidRDefault="001867F8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Marge winst/risico 0%-50% op de inkoop</w:t>
      </w:r>
    </w:p>
    <w:p w:rsidR="001867F8" w:rsidRPr="003F0B1F" w:rsidRDefault="001867F8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Inboet 10% van de inkoop</w:t>
      </w:r>
    </w:p>
    <w:p w:rsidR="001867F8" w:rsidRPr="003F0B1F" w:rsidRDefault="001867F8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 xml:space="preserve">Inboet </w:t>
      </w:r>
      <w:r w:rsidR="003D37D0" w:rsidRPr="003F0B1F">
        <w:rPr>
          <w:rFonts w:cs="Arial"/>
          <w:sz w:val="24"/>
          <w:szCs w:val="24"/>
        </w:rPr>
        <w:t>10% van de arbeid van de aanplant</w:t>
      </w:r>
    </w:p>
    <w:p w:rsidR="003D37D0" w:rsidRPr="003F0B1F" w:rsidRDefault="003D37D0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Marges op stort 5%</w:t>
      </w:r>
    </w:p>
    <w:p w:rsidR="003D37D0" w:rsidRPr="003F0B1F" w:rsidRDefault="003D37D0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Marges op andere materialen 0% tot 20%</w:t>
      </w:r>
    </w:p>
    <w:p w:rsidR="003D37D0" w:rsidRPr="003F0B1F" w:rsidRDefault="003D37D0">
      <w:pPr>
        <w:rPr>
          <w:rFonts w:cs="Arial"/>
          <w:sz w:val="24"/>
          <w:szCs w:val="24"/>
        </w:rPr>
      </w:pPr>
    </w:p>
    <w:p w:rsidR="003D37D0" w:rsidRPr="003F0B1F" w:rsidRDefault="00BF74AA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Bedrijf 2</w:t>
      </w:r>
    </w:p>
    <w:p w:rsidR="00484343" w:rsidRPr="003F0B1F" w:rsidRDefault="00484343" w:rsidP="00484343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Berekend projecten op basis van ‘Het Groene Boek’.</w:t>
      </w:r>
    </w:p>
    <w:p w:rsidR="003D37D0" w:rsidRPr="003F0B1F" w:rsidRDefault="003D37D0">
      <w:pPr>
        <w:rPr>
          <w:rFonts w:cs="Arial"/>
          <w:sz w:val="24"/>
          <w:szCs w:val="24"/>
        </w:rPr>
      </w:pPr>
      <w:bookmarkStart w:id="0" w:name="_GoBack"/>
      <w:bookmarkEnd w:id="0"/>
      <w:r w:rsidRPr="003F0B1F">
        <w:rPr>
          <w:rFonts w:cs="Arial"/>
          <w:sz w:val="24"/>
          <w:szCs w:val="24"/>
        </w:rPr>
        <w:t>Kostprijs planten 100%</w:t>
      </w:r>
    </w:p>
    <w:p w:rsidR="003D37D0" w:rsidRPr="003F0B1F" w:rsidRDefault="003D37D0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Marge op planten 15%</w:t>
      </w:r>
    </w:p>
    <w:p w:rsidR="003D37D0" w:rsidRPr="003F0B1F" w:rsidRDefault="003D37D0" w:rsidP="003D37D0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Inboet 10% van de inkoop</w:t>
      </w:r>
    </w:p>
    <w:p w:rsidR="003D37D0" w:rsidRPr="003F0B1F" w:rsidRDefault="003D37D0" w:rsidP="003D37D0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Inboet 10% van de arbeid van de aanplant</w:t>
      </w:r>
    </w:p>
    <w:p w:rsidR="003D37D0" w:rsidRPr="003F0B1F" w:rsidRDefault="00567EF9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Marge op alle materialen 10%</w:t>
      </w:r>
    </w:p>
    <w:p w:rsidR="00567EF9" w:rsidRPr="003F0B1F" w:rsidRDefault="00567EF9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Op kleine hoeveelheden materialen 20%</w:t>
      </w:r>
    </w:p>
    <w:p w:rsidR="00567EF9" w:rsidRPr="003F0B1F" w:rsidRDefault="00567EF9">
      <w:pPr>
        <w:rPr>
          <w:rFonts w:cs="Arial"/>
          <w:sz w:val="24"/>
          <w:szCs w:val="24"/>
        </w:rPr>
      </w:pPr>
    </w:p>
    <w:p w:rsidR="00567EF9" w:rsidRPr="003F0B1F" w:rsidRDefault="00567EF9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Bedrijf</w:t>
      </w:r>
      <w:r w:rsidR="00BF74AA" w:rsidRPr="003F0B1F">
        <w:rPr>
          <w:rFonts w:cs="Arial"/>
          <w:sz w:val="24"/>
          <w:szCs w:val="24"/>
        </w:rPr>
        <w:t xml:space="preserve"> 3</w:t>
      </w:r>
    </w:p>
    <w:p w:rsidR="00567EF9" w:rsidRPr="003F0B1F" w:rsidRDefault="00567EF9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Kostprijs planten 100%</w:t>
      </w:r>
    </w:p>
    <w:p w:rsidR="00567EF9" w:rsidRPr="003F0B1F" w:rsidRDefault="00567EF9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Verkoopprijs planten: inboet + marge winst risico = inkoop+100%</w:t>
      </w:r>
    </w:p>
    <w:p w:rsidR="00567EF9" w:rsidRPr="003F0B1F" w:rsidRDefault="00567EF9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 xml:space="preserve">Marge op andere materialen: </w:t>
      </w:r>
      <w:r w:rsidR="009E33BF" w:rsidRPr="003F0B1F">
        <w:rPr>
          <w:rFonts w:cs="Arial"/>
          <w:sz w:val="24"/>
          <w:szCs w:val="24"/>
        </w:rPr>
        <w:t>leveranciers</w:t>
      </w:r>
      <w:r w:rsidRPr="003F0B1F">
        <w:rPr>
          <w:rFonts w:cs="Arial"/>
          <w:sz w:val="24"/>
          <w:szCs w:val="24"/>
        </w:rPr>
        <w:t>korting als winstmarge hanteren. Materiaal verkopen tegen ‘winkelprijs’.</w:t>
      </w:r>
    </w:p>
    <w:p w:rsidR="00BF74AA" w:rsidRPr="003F0B1F" w:rsidRDefault="00BF74AA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 xml:space="preserve">Dit bedrijft rekent voor een beplanting gemiddeld €35, - </w:t>
      </w:r>
      <w:r w:rsidR="00DB740D" w:rsidRPr="003F0B1F">
        <w:rPr>
          <w:rFonts w:cs="Arial"/>
          <w:sz w:val="24"/>
          <w:szCs w:val="24"/>
        </w:rPr>
        <w:t xml:space="preserve">(2013) </w:t>
      </w:r>
      <w:r w:rsidRPr="003F0B1F">
        <w:rPr>
          <w:rFonts w:cs="Arial"/>
          <w:sz w:val="24"/>
          <w:szCs w:val="24"/>
        </w:rPr>
        <w:t>arbeid, machines, materialen bomen uitgezonderd.</w:t>
      </w:r>
    </w:p>
    <w:p w:rsidR="00DB740D" w:rsidRPr="003F0B1F" w:rsidRDefault="00DB740D">
      <w:pPr>
        <w:rPr>
          <w:rFonts w:cs="Arial"/>
          <w:sz w:val="24"/>
          <w:szCs w:val="24"/>
        </w:rPr>
      </w:pPr>
    </w:p>
    <w:p w:rsidR="00DB740D" w:rsidRPr="003F0B1F" w:rsidRDefault="00DB740D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Bedrijf 4</w:t>
      </w:r>
    </w:p>
    <w:p w:rsidR="00DB740D" w:rsidRPr="003F0B1F" w:rsidRDefault="00DB740D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 xml:space="preserve">Dit bedrijf rekent een project uit tegen de absolute kostprijs. Vervolgens bepaald het management welke marge er gehanteerd moet worden. Het kan zijn dat men zelfs </w:t>
      </w:r>
      <w:proofErr w:type="spellStart"/>
      <w:r w:rsidRPr="003F0B1F">
        <w:rPr>
          <w:rFonts w:cs="Arial"/>
          <w:sz w:val="24"/>
          <w:szCs w:val="24"/>
        </w:rPr>
        <w:t>géén</w:t>
      </w:r>
      <w:proofErr w:type="spellEnd"/>
      <w:r w:rsidRPr="003F0B1F">
        <w:rPr>
          <w:rFonts w:cs="Arial"/>
          <w:sz w:val="24"/>
          <w:szCs w:val="24"/>
        </w:rPr>
        <w:t xml:space="preserve"> marge neemt omdat men het werk graag wil hebben om zo bij een klant binnen te komen.</w:t>
      </w:r>
    </w:p>
    <w:p w:rsidR="00DB740D" w:rsidRPr="003F0B1F" w:rsidRDefault="00DB740D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Dit bedrijf rekent met een hoger uurtarief omdat het hierin de reistijd in verdisconteerd.</w:t>
      </w:r>
    </w:p>
    <w:p w:rsidR="003C7882" w:rsidRPr="003F0B1F" w:rsidRDefault="003C7882">
      <w:pPr>
        <w:rPr>
          <w:rFonts w:cs="Arial"/>
          <w:sz w:val="24"/>
          <w:szCs w:val="24"/>
        </w:rPr>
      </w:pPr>
    </w:p>
    <w:p w:rsidR="003C7882" w:rsidRPr="003F0B1F" w:rsidRDefault="003F0B1F" w:rsidP="003C788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C7882" w:rsidRPr="003F0B1F">
        <w:rPr>
          <w:sz w:val="24"/>
          <w:szCs w:val="24"/>
        </w:rPr>
        <w:t xml:space="preserve">Rekenmodel gehanteerd door het boek ‘Kosten aanleg kleinschalig groen’. </w:t>
      </w:r>
    </w:p>
    <w:p w:rsidR="003F0B1F" w:rsidRPr="003F0B1F" w:rsidRDefault="003F0B1F" w:rsidP="003C7882">
      <w:pPr>
        <w:rPr>
          <w:sz w:val="24"/>
          <w:szCs w:val="24"/>
        </w:rPr>
      </w:pPr>
      <w:r w:rsidRPr="003F0B1F">
        <w:rPr>
          <w:sz w:val="24"/>
          <w:szCs w:val="24"/>
        </w:rPr>
        <w:t>Je ziet dat hier de algemene kosten niet in de kostensoorten zitten maar ook over het gehele project verdisconteerd worden.</w:t>
      </w:r>
    </w:p>
    <w:p w:rsidR="003C7882" w:rsidRPr="003F0B1F" w:rsidRDefault="003C7882" w:rsidP="003C7882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3F0B1F">
        <w:rPr>
          <w:sz w:val="24"/>
          <w:szCs w:val="24"/>
        </w:rPr>
        <w:t>Omschrijving</w:t>
      </w:r>
      <w:r w:rsidRPr="003F0B1F">
        <w:rPr>
          <w:sz w:val="24"/>
          <w:szCs w:val="24"/>
        </w:rPr>
        <w:tab/>
      </w:r>
      <w:r w:rsidRPr="003F0B1F">
        <w:rPr>
          <w:sz w:val="24"/>
          <w:szCs w:val="24"/>
        </w:rPr>
        <w:tab/>
      </w:r>
      <w:r w:rsidRPr="003F0B1F">
        <w:rPr>
          <w:sz w:val="24"/>
          <w:szCs w:val="24"/>
        </w:rPr>
        <w:tab/>
      </w:r>
      <w:r w:rsidRPr="003F0B1F">
        <w:rPr>
          <w:sz w:val="24"/>
          <w:szCs w:val="24"/>
        </w:rPr>
        <w:tab/>
      </w:r>
      <w:r w:rsidRPr="003F0B1F">
        <w:rPr>
          <w:sz w:val="24"/>
          <w:szCs w:val="24"/>
        </w:rPr>
        <w:tab/>
        <w:t>bedrag</w:t>
      </w:r>
    </w:p>
    <w:p w:rsidR="003C7882" w:rsidRPr="003F0B1F" w:rsidRDefault="003C7882" w:rsidP="003C7882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3F0B1F">
        <w:rPr>
          <w:sz w:val="24"/>
          <w:szCs w:val="24"/>
        </w:rPr>
        <w:t>Arbeidskosten</w:t>
      </w:r>
    </w:p>
    <w:p w:rsidR="003C7882" w:rsidRPr="003F0B1F" w:rsidRDefault="003C7882" w:rsidP="003C7882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3F0B1F">
        <w:rPr>
          <w:sz w:val="24"/>
          <w:szCs w:val="24"/>
        </w:rPr>
        <w:t>Materiaalkosten</w:t>
      </w:r>
    </w:p>
    <w:p w:rsidR="003C7882" w:rsidRPr="003F0B1F" w:rsidRDefault="003C7882" w:rsidP="003C7882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3F0B1F">
        <w:rPr>
          <w:sz w:val="24"/>
          <w:szCs w:val="24"/>
        </w:rPr>
        <w:t>Materieelkosten</w:t>
      </w:r>
    </w:p>
    <w:p w:rsidR="003C7882" w:rsidRPr="003F0B1F" w:rsidRDefault="003C7882" w:rsidP="003C7882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3F0B1F">
        <w:rPr>
          <w:sz w:val="24"/>
          <w:szCs w:val="24"/>
        </w:rPr>
        <w:t>Eventuele keuringskosten  ________________________+</w:t>
      </w:r>
    </w:p>
    <w:p w:rsidR="003C7882" w:rsidRPr="003F0B1F" w:rsidRDefault="003C7882" w:rsidP="003C7882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3F0B1F">
        <w:rPr>
          <w:sz w:val="24"/>
          <w:szCs w:val="24"/>
        </w:rPr>
        <w:t>Totaal directe kosten (A)</w:t>
      </w:r>
    </w:p>
    <w:p w:rsidR="003C7882" w:rsidRPr="003F0B1F" w:rsidRDefault="003C7882" w:rsidP="003C7882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3F0B1F">
        <w:rPr>
          <w:sz w:val="24"/>
          <w:szCs w:val="24"/>
        </w:rPr>
        <w:t>Eenmalige kosten</w:t>
      </w:r>
    </w:p>
    <w:p w:rsidR="003C7882" w:rsidRPr="003F0B1F" w:rsidRDefault="003C7882" w:rsidP="003C7882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3F0B1F">
        <w:rPr>
          <w:sz w:val="24"/>
          <w:szCs w:val="24"/>
        </w:rPr>
        <w:t>Uitvoeringskosten (5% van A)</w:t>
      </w:r>
    </w:p>
    <w:p w:rsidR="003C7882" w:rsidRPr="003F0B1F" w:rsidRDefault="003C7882" w:rsidP="003C7882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3F0B1F">
        <w:rPr>
          <w:sz w:val="24"/>
          <w:szCs w:val="24"/>
        </w:rPr>
        <w:t>Algemene bedrijfskosten (20%van A)</w:t>
      </w:r>
    </w:p>
    <w:p w:rsidR="003C7882" w:rsidRPr="003F0B1F" w:rsidRDefault="003C7882" w:rsidP="003C7882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3F0B1F">
        <w:rPr>
          <w:sz w:val="24"/>
          <w:szCs w:val="24"/>
        </w:rPr>
        <w:t>Winst en risico (10% van A)_______________________+</w:t>
      </w:r>
    </w:p>
    <w:p w:rsidR="003C7882" w:rsidRPr="003F0B1F" w:rsidRDefault="003C7882" w:rsidP="003C7882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3F0B1F">
        <w:rPr>
          <w:sz w:val="24"/>
          <w:szCs w:val="24"/>
        </w:rPr>
        <w:t>Totaal indirecte kosten (B)</w:t>
      </w:r>
    </w:p>
    <w:p w:rsidR="003C7882" w:rsidRPr="003F0B1F" w:rsidRDefault="003C7882" w:rsidP="003C7882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3F0B1F">
        <w:rPr>
          <w:sz w:val="24"/>
          <w:szCs w:val="24"/>
        </w:rPr>
        <w:t>Totaal geraamde aanneemsom A+B</w:t>
      </w:r>
    </w:p>
    <w:p w:rsidR="003C7882" w:rsidRPr="003F0B1F" w:rsidRDefault="003C7882">
      <w:pPr>
        <w:rPr>
          <w:rFonts w:cs="Arial"/>
          <w:sz w:val="24"/>
          <w:szCs w:val="24"/>
        </w:rPr>
      </w:pPr>
    </w:p>
    <w:p w:rsidR="00DB740D" w:rsidRPr="003F0B1F" w:rsidRDefault="00DB740D">
      <w:pPr>
        <w:rPr>
          <w:rFonts w:cs="Arial"/>
          <w:sz w:val="24"/>
          <w:szCs w:val="24"/>
        </w:rPr>
      </w:pPr>
    </w:p>
    <w:p w:rsidR="00BF74AA" w:rsidRPr="003F0B1F" w:rsidRDefault="00BF74AA">
      <w:pPr>
        <w:rPr>
          <w:rFonts w:cs="Arial"/>
          <w:sz w:val="24"/>
          <w:szCs w:val="24"/>
        </w:rPr>
      </w:pPr>
    </w:p>
    <w:p w:rsidR="00BF74AA" w:rsidRPr="003F0B1F" w:rsidRDefault="00BF74AA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Kostprijs van een tuin</w:t>
      </w:r>
    </w:p>
    <w:p w:rsidR="00BF74AA" w:rsidRPr="003F0B1F" w:rsidRDefault="00BF74AA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 xml:space="preserve">Het is moeilijk om een globale kostprijs van een tuin te geven. </w:t>
      </w:r>
    </w:p>
    <w:p w:rsidR="00BF74AA" w:rsidRPr="003F0B1F" w:rsidRDefault="00BF74AA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Voor €50 per m2 heb je een goedkope tuin</w:t>
      </w:r>
    </w:p>
    <w:p w:rsidR="00BF74AA" w:rsidRPr="003F0B1F" w:rsidRDefault="00BF74AA">
      <w:pPr>
        <w:rPr>
          <w:rFonts w:cs="Arial"/>
          <w:sz w:val="24"/>
          <w:szCs w:val="24"/>
        </w:rPr>
      </w:pPr>
      <w:r w:rsidRPr="003F0B1F">
        <w:rPr>
          <w:rFonts w:cs="Arial"/>
          <w:sz w:val="24"/>
          <w:szCs w:val="24"/>
        </w:rPr>
        <w:t>Voor  €100 per m2 heb je een mooie tuin met bestrating gazon en beplanting.</w:t>
      </w:r>
    </w:p>
    <w:p w:rsidR="00BF74AA" w:rsidRDefault="00BF74AA">
      <w:pPr>
        <w:rPr>
          <w:rFonts w:ascii="Arial" w:hAnsi="Arial" w:cs="Arial"/>
          <w:sz w:val="20"/>
        </w:rPr>
      </w:pPr>
    </w:p>
    <w:p w:rsidR="003D37D0" w:rsidRPr="001867F8" w:rsidRDefault="003D37D0">
      <w:pPr>
        <w:rPr>
          <w:rFonts w:ascii="Arial" w:hAnsi="Arial" w:cs="Arial"/>
          <w:sz w:val="20"/>
        </w:rPr>
      </w:pPr>
    </w:p>
    <w:sectPr w:rsidR="003D37D0" w:rsidRPr="001867F8" w:rsidSect="00C7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859D3"/>
    <w:multiLevelType w:val="hybridMultilevel"/>
    <w:tmpl w:val="F77AAF82"/>
    <w:lvl w:ilvl="0" w:tplc="0413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3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67F8"/>
    <w:rsid w:val="001867F8"/>
    <w:rsid w:val="003C7882"/>
    <w:rsid w:val="003D37D0"/>
    <w:rsid w:val="003F0B1F"/>
    <w:rsid w:val="00484343"/>
    <w:rsid w:val="00567EF9"/>
    <w:rsid w:val="009E33BF"/>
    <w:rsid w:val="00BF74AA"/>
    <w:rsid w:val="00C74343"/>
    <w:rsid w:val="00DB740D"/>
    <w:rsid w:val="00FC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434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van Son</dc:creator>
  <cp:lastModifiedBy>Eigenaar</cp:lastModifiedBy>
  <cp:revision>4</cp:revision>
  <dcterms:created xsi:type="dcterms:W3CDTF">2014-09-15T18:54:00Z</dcterms:created>
  <dcterms:modified xsi:type="dcterms:W3CDTF">2014-09-15T19:01:00Z</dcterms:modified>
</cp:coreProperties>
</file>